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3AAD9" w14:textId="77777777" w:rsidR="00424465" w:rsidRPr="00A85FE4" w:rsidRDefault="00424465" w:rsidP="001876B8">
      <w:pPr>
        <w:spacing w:after="0" w:line="480" w:lineRule="auto"/>
        <w:contextualSpacing/>
        <w:jc w:val="center"/>
        <w:rPr>
          <w:rFonts w:ascii="Times New Roman" w:hAnsi="Times New Roman" w:cs="Times New Roman"/>
          <w:sz w:val="24"/>
          <w:szCs w:val="24"/>
        </w:rPr>
      </w:pPr>
    </w:p>
    <w:p w14:paraId="1D7E2C83" w14:textId="77777777" w:rsidR="00424465" w:rsidRPr="00A85FE4" w:rsidRDefault="00424465" w:rsidP="001876B8">
      <w:pPr>
        <w:spacing w:after="0" w:line="480" w:lineRule="auto"/>
        <w:contextualSpacing/>
        <w:jc w:val="center"/>
        <w:rPr>
          <w:rFonts w:ascii="Times New Roman" w:hAnsi="Times New Roman" w:cs="Times New Roman"/>
          <w:sz w:val="24"/>
          <w:szCs w:val="24"/>
        </w:rPr>
      </w:pPr>
    </w:p>
    <w:p w14:paraId="0C7E63CD" w14:textId="77777777" w:rsidR="00424465" w:rsidRPr="00A85FE4" w:rsidRDefault="00424465" w:rsidP="001876B8">
      <w:pPr>
        <w:spacing w:after="0" w:line="480" w:lineRule="auto"/>
        <w:contextualSpacing/>
        <w:jc w:val="center"/>
        <w:rPr>
          <w:rFonts w:ascii="Times New Roman" w:hAnsi="Times New Roman" w:cs="Times New Roman"/>
          <w:sz w:val="24"/>
          <w:szCs w:val="24"/>
        </w:rPr>
      </w:pPr>
    </w:p>
    <w:p w14:paraId="67C76A84" w14:textId="77777777" w:rsidR="00424465" w:rsidRPr="00A85FE4" w:rsidRDefault="00424465" w:rsidP="001876B8">
      <w:pPr>
        <w:spacing w:after="0" w:line="480" w:lineRule="auto"/>
        <w:contextualSpacing/>
        <w:jc w:val="center"/>
        <w:rPr>
          <w:rFonts w:ascii="Times New Roman" w:hAnsi="Times New Roman" w:cs="Times New Roman"/>
          <w:sz w:val="24"/>
          <w:szCs w:val="24"/>
        </w:rPr>
      </w:pPr>
    </w:p>
    <w:p w14:paraId="684E28E3" w14:textId="77777777" w:rsidR="00424465" w:rsidRPr="00A85FE4" w:rsidRDefault="00424465" w:rsidP="001876B8">
      <w:pPr>
        <w:spacing w:after="0" w:line="480" w:lineRule="auto"/>
        <w:contextualSpacing/>
        <w:jc w:val="center"/>
        <w:rPr>
          <w:rFonts w:ascii="Times New Roman" w:hAnsi="Times New Roman" w:cs="Times New Roman"/>
          <w:sz w:val="24"/>
          <w:szCs w:val="24"/>
        </w:rPr>
      </w:pPr>
    </w:p>
    <w:p w14:paraId="19836BA0" w14:textId="77777777" w:rsidR="00424465" w:rsidRPr="00A85FE4" w:rsidRDefault="00424465" w:rsidP="001876B8">
      <w:pPr>
        <w:spacing w:after="0" w:line="480" w:lineRule="auto"/>
        <w:contextualSpacing/>
        <w:jc w:val="center"/>
        <w:rPr>
          <w:rFonts w:ascii="Times New Roman" w:hAnsi="Times New Roman" w:cs="Times New Roman"/>
          <w:sz w:val="24"/>
          <w:szCs w:val="24"/>
        </w:rPr>
      </w:pPr>
    </w:p>
    <w:p w14:paraId="61C4A6D3" w14:textId="77777777" w:rsidR="003442BF" w:rsidRPr="00A85FE4" w:rsidRDefault="00531F1C" w:rsidP="001876B8">
      <w:pPr>
        <w:spacing w:after="0" w:line="480" w:lineRule="auto"/>
        <w:contextualSpacing/>
        <w:jc w:val="center"/>
        <w:rPr>
          <w:rFonts w:ascii="Times New Roman" w:hAnsi="Times New Roman" w:cs="Times New Roman"/>
          <w:sz w:val="24"/>
          <w:szCs w:val="24"/>
        </w:rPr>
      </w:pPr>
      <w:r w:rsidRPr="00A85FE4">
        <w:rPr>
          <w:rFonts w:ascii="Times New Roman" w:hAnsi="Times New Roman" w:cs="Times New Roman"/>
          <w:sz w:val="24"/>
          <w:szCs w:val="24"/>
        </w:rPr>
        <w:t>Dove’s Campaign</w:t>
      </w:r>
    </w:p>
    <w:p w14:paraId="5040D45A" w14:textId="77777777" w:rsidR="00424465" w:rsidRPr="00A85FE4" w:rsidRDefault="00531F1C" w:rsidP="001876B8">
      <w:pPr>
        <w:spacing w:after="0" w:line="480" w:lineRule="auto"/>
        <w:contextualSpacing/>
        <w:jc w:val="center"/>
        <w:rPr>
          <w:rFonts w:ascii="Times New Roman" w:hAnsi="Times New Roman" w:cs="Times New Roman"/>
          <w:sz w:val="24"/>
          <w:szCs w:val="24"/>
        </w:rPr>
      </w:pPr>
      <w:r w:rsidRPr="00A85FE4">
        <w:rPr>
          <w:rFonts w:ascii="Times New Roman" w:hAnsi="Times New Roman" w:cs="Times New Roman"/>
          <w:sz w:val="24"/>
          <w:szCs w:val="24"/>
        </w:rPr>
        <w:t>Student’s Name</w:t>
      </w:r>
    </w:p>
    <w:p w14:paraId="621F6985" w14:textId="77777777" w:rsidR="00424465" w:rsidRPr="00A85FE4" w:rsidRDefault="00531F1C" w:rsidP="001876B8">
      <w:pPr>
        <w:spacing w:after="0" w:line="480" w:lineRule="auto"/>
        <w:contextualSpacing/>
        <w:jc w:val="center"/>
        <w:rPr>
          <w:rFonts w:ascii="Times New Roman" w:hAnsi="Times New Roman" w:cs="Times New Roman"/>
          <w:sz w:val="24"/>
          <w:szCs w:val="24"/>
        </w:rPr>
      </w:pPr>
      <w:r w:rsidRPr="00A85FE4">
        <w:rPr>
          <w:rFonts w:ascii="Times New Roman" w:hAnsi="Times New Roman" w:cs="Times New Roman"/>
          <w:sz w:val="24"/>
          <w:szCs w:val="24"/>
        </w:rPr>
        <w:t>Institutional Affiliation</w:t>
      </w:r>
    </w:p>
    <w:p w14:paraId="6A1FF193" w14:textId="77777777" w:rsidR="00424465" w:rsidRPr="00A85FE4" w:rsidRDefault="00424465" w:rsidP="001876B8">
      <w:pPr>
        <w:spacing w:after="0" w:line="480" w:lineRule="auto"/>
        <w:contextualSpacing/>
        <w:rPr>
          <w:rFonts w:ascii="Times New Roman" w:hAnsi="Times New Roman" w:cs="Times New Roman"/>
          <w:sz w:val="24"/>
          <w:szCs w:val="24"/>
        </w:rPr>
      </w:pPr>
    </w:p>
    <w:p w14:paraId="66838192" w14:textId="77777777" w:rsidR="00424465" w:rsidRPr="00A85FE4" w:rsidRDefault="00424465" w:rsidP="001876B8">
      <w:pPr>
        <w:spacing w:after="0" w:line="480" w:lineRule="auto"/>
        <w:contextualSpacing/>
        <w:rPr>
          <w:rFonts w:ascii="Times New Roman" w:hAnsi="Times New Roman" w:cs="Times New Roman"/>
          <w:sz w:val="24"/>
          <w:szCs w:val="24"/>
        </w:rPr>
      </w:pPr>
    </w:p>
    <w:p w14:paraId="5E0EB0D4" w14:textId="77777777" w:rsidR="00424465" w:rsidRPr="00A85FE4" w:rsidRDefault="00424465" w:rsidP="001876B8">
      <w:pPr>
        <w:spacing w:after="0" w:line="480" w:lineRule="auto"/>
        <w:contextualSpacing/>
        <w:rPr>
          <w:rFonts w:ascii="Times New Roman" w:hAnsi="Times New Roman" w:cs="Times New Roman"/>
          <w:sz w:val="24"/>
          <w:szCs w:val="24"/>
        </w:rPr>
      </w:pPr>
    </w:p>
    <w:p w14:paraId="74A29957" w14:textId="77777777" w:rsidR="00424465" w:rsidRPr="00A85FE4" w:rsidRDefault="00424465" w:rsidP="001876B8">
      <w:pPr>
        <w:spacing w:after="0" w:line="480" w:lineRule="auto"/>
        <w:contextualSpacing/>
        <w:rPr>
          <w:rFonts w:ascii="Times New Roman" w:hAnsi="Times New Roman" w:cs="Times New Roman"/>
          <w:sz w:val="24"/>
          <w:szCs w:val="24"/>
        </w:rPr>
      </w:pPr>
    </w:p>
    <w:p w14:paraId="1CE1A721" w14:textId="77777777" w:rsidR="00424465" w:rsidRPr="00A85FE4" w:rsidRDefault="00424465" w:rsidP="001876B8">
      <w:pPr>
        <w:spacing w:after="0" w:line="480" w:lineRule="auto"/>
        <w:contextualSpacing/>
        <w:rPr>
          <w:rFonts w:ascii="Times New Roman" w:hAnsi="Times New Roman" w:cs="Times New Roman"/>
          <w:sz w:val="24"/>
          <w:szCs w:val="24"/>
        </w:rPr>
      </w:pPr>
    </w:p>
    <w:p w14:paraId="17D54EAB" w14:textId="77777777" w:rsidR="00424465" w:rsidRPr="00A85FE4" w:rsidRDefault="00424465" w:rsidP="001876B8">
      <w:pPr>
        <w:spacing w:after="0" w:line="480" w:lineRule="auto"/>
        <w:contextualSpacing/>
        <w:rPr>
          <w:rFonts w:ascii="Times New Roman" w:hAnsi="Times New Roman" w:cs="Times New Roman"/>
          <w:sz w:val="24"/>
          <w:szCs w:val="24"/>
        </w:rPr>
      </w:pPr>
    </w:p>
    <w:p w14:paraId="6D37BA01" w14:textId="77777777" w:rsidR="00424465" w:rsidRPr="00A85FE4" w:rsidRDefault="00424465" w:rsidP="001876B8">
      <w:pPr>
        <w:spacing w:after="0" w:line="480" w:lineRule="auto"/>
        <w:contextualSpacing/>
        <w:rPr>
          <w:rFonts w:ascii="Times New Roman" w:hAnsi="Times New Roman" w:cs="Times New Roman"/>
          <w:sz w:val="24"/>
          <w:szCs w:val="24"/>
        </w:rPr>
      </w:pPr>
    </w:p>
    <w:p w14:paraId="0DE7A7EF" w14:textId="77777777" w:rsidR="00424465" w:rsidRPr="00A85FE4" w:rsidRDefault="00424465" w:rsidP="001876B8">
      <w:pPr>
        <w:spacing w:after="0" w:line="480" w:lineRule="auto"/>
        <w:contextualSpacing/>
        <w:rPr>
          <w:rFonts w:ascii="Times New Roman" w:hAnsi="Times New Roman" w:cs="Times New Roman"/>
          <w:sz w:val="24"/>
          <w:szCs w:val="24"/>
        </w:rPr>
      </w:pPr>
    </w:p>
    <w:p w14:paraId="0B224123" w14:textId="77777777" w:rsidR="00424465" w:rsidRPr="00A85FE4" w:rsidRDefault="00424465" w:rsidP="001876B8">
      <w:pPr>
        <w:spacing w:after="0" w:line="480" w:lineRule="auto"/>
        <w:contextualSpacing/>
        <w:rPr>
          <w:rFonts w:ascii="Times New Roman" w:hAnsi="Times New Roman" w:cs="Times New Roman"/>
          <w:sz w:val="24"/>
          <w:szCs w:val="24"/>
        </w:rPr>
      </w:pPr>
    </w:p>
    <w:p w14:paraId="3C298FDE" w14:textId="77777777" w:rsidR="00424465" w:rsidRPr="00A85FE4" w:rsidRDefault="00424465" w:rsidP="001876B8">
      <w:pPr>
        <w:spacing w:after="0" w:line="480" w:lineRule="auto"/>
        <w:contextualSpacing/>
        <w:rPr>
          <w:rFonts w:ascii="Times New Roman" w:hAnsi="Times New Roman" w:cs="Times New Roman"/>
          <w:sz w:val="24"/>
          <w:szCs w:val="24"/>
        </w:rPr>
      </w:pPr>
    </w:p>
    <w:p w14:paraId="2180FB50" w14:textId="77777777" w:rsidR="00424465" w:rsidRPr="00A85FE4" w:rsidRDefault="00424465" w:rsidP="001876B8">
      <w:pPr>
        <w:spacing w:after="0" w:line="480" w:lineRule="auto"/>
        <w:contextualSpacing/>
        <w:rPr>
          <w:rFonts w:ascii="Times New Roman" w:hAnsi="Times New Roman" w:cs="Times New Roman"/>
          <w:sz w:val="24"/>
          <w:szCs w:val="24"/>
        </w:rPr>
      </w:pPr>
    </w:p>
    <w:p w14:paraId="6C35E05C" w14:textId="77777777" w:rsidR="00424465" w:rsidRPr="00A85FE4" w:rsidRDefault="00424465" w:rsidP="001876B8">
      <w:pPr>
        <w:spacing w:after="0" w:line="480" w:lineRule="auto"/>
        <w:contextualSpacing/>
        <w:rPr>
          <w:rFonts w:ascii="Times New Roman" w:hAnsi="Times New Roman" w:cs="Times New Roman"/>
          <w:sz w:val="24"/>
          <w:szCs w:val="24"/>
        </w:rPr>
      </w:pPr>
    </w:p>
    <w:p w14:paraId="69ED2161" w14:textId="77777777" w:rsidR="000727F0" w:rsidRPr="00A85FE4" w:rsidRDefault="00531F1C" w:rsidP="001876B8">
      <w:pPr>
        <w:spacing w:after="0" w:line="480" w:lineRule="auto"/>
        <w:contextualSpacing/>
        <w:jc w:val="center"/>
        <w:rPr>
          <w:rFonts w:ascii="Times New Roman" w:hAnsi="Times New Roman" w:cs="Times New Roman"/>
          <w:sz w:val="24"/>
          <w:szCs w:val="24"/>
        </w:rPr>
      </w:pPr>
      <w:r w:rsidRPr="00A85FE4">
        <w:rPr>
          <w:rFonts w:ascii="Times New Roman" w:hAnsi="Times New Roman" w:cs="Times New Roman"/>
          <w:sz w:val="24"/>
          <w:szCs w:val="24"/>
        </w:rPr>
        <w:t>Dove’s Campaign</w:t>
      </w:r>
    </w:p>
    <w:p w14:paraId="49267F19" w14:textId="77777777" w:rsidR="00424465" w:rsidRPr="00A85FE4" w:rsidRDefault="00531F1C" w:rsidP="001876B8">
      <w:pPr>
        <w:spacing w:after="0" w:line="480" w:lineRule="auto"/>
        <w:contextualSpacing/>
        <w:jc w:val="center"/>
        <w:rPr>
          <w:rFonts w:ascii="Times New Roman" w:hAnsi="Times New Roman" w:cs="Times New Roman"/>
          <w:b/>
          <w:sz w:val="24"/>
          <w:szCs w:val="24"/>
        </w:rPr>
      </w:pPr>
      <w:r w:rsidRPr="00A85FE4">
        <w:rPr>
          <w:rFonts w:ascii="Times New Roman" w:hAnsi="Times New Roman" w:cs="Times New Roman"/>
          <w:b/>
          <w:sz w:val="24"/>
          <w:szCs w:val="24"/>
        </w:rPr>
        <w:t>Efficacy of Dove’s Campaign</w:t>
      </w:r>
    </w:p>
    <w:p w14:paraId="64E6BB65" w14:textId="71221913" w:rsidR="000727F0" w:rsidRPr="00A85FE4" w:rsidRDefault="00531F1C" w:rsidP="001876B8">
      <w:pPr>
        <w:spacing w:after="0" w:line="480" w:lineRule="auto"/>
        <w:contextualSpacing/>
        <w:jc w:val="both"/>
        <w:rPr>
          <w:rFonts w:ascii="Times New Roman" w:hAnsi="Times New Roman" w:cs="Times New Roman"/>
          <w:sz w:val="24"/>
          <w:szCs w:val="24"/>
        </w:rPr>
      </w:pPr>
      <w:r w:rsidRPr="00A85FE4">
        <w:rPr>
          <w:rFonts w:ascii="Times New Roman" w:hAnsi="Times New Roman" w:cs="Times New Roman"/>
          <w:sz w:val="24"/>
          <w:szCs w:val="24"/>
        </w:rPr>
        <w:lastRenderedPageBreak/>
        <w:tab/>
        <w:t xml:space="preserve">The efficiency of the campaign strategy </w:t>
      </w:r>
      <w:r w:rsidR="0095469E" w:rsidRPr="00A85FE4">
        <w:rPr>
          <w:rFonts w:ascii="Times New Roman" w:hAnsi="Times New Roman" w:cs="Times New Roman"/>
          <w:sz w:val="24"/>
          <w:szCs w:val="24"/>
        </w:rPr>
        <w:t xml:space="preserve">used by Unilever to market Dove is only realizable when the profit margins align with the believability in the cause. </w:t>
      </w:r>
      <w:r w:rsidR="00255168" w:rsidRPr="00A85FE4">
        <w:rPr>
          <w:rFonts w:ascii="Times New Roman" w:hAnsi="Times New Roman" w:cs="Times New Roman"/>
          <w:sz w:val="24"/>
          <w:szCs w:val="24"/>
        </w:rPr>
        <w:t xml:space="preserve">Since it sparked different emotions on the notion of beauty among the women population, the </w:t>
      </w:r>
      <w:r w:rsidR="002B3AD6" w:rsidRPr="00A85FE4">
        <w:rPr>
          <w:rFonts w:ascii="Times New Roman" w:hAnsi="Times New Roman" w:cs="Times New Roman"/>
          <w:sz w:val="24"/>
          <w:szCs w:val="24"/>
        </w:rPr>
        <w:t xml:space="preserve">second phase of the </w:t>
      </w:r>
      <w:r w:rsidR="00A85FE4" w:rsidRPr="00A85FE4">
        <w:rPr>
          <w:rFonts w:ascii="Times New Roman" w:hAnsi="Times New Roman" w:cs="Times New Roman"/>
          <w:sz w:val="24"/>
          <w:szCs w:val="24"/>
        </w:rPr>
        <w:t>campaign launching</w:t>
      </w:r>
      <w:r w:rsidR="00255168" w:rsidRPr="00A85FE4">
        <w:rPr>
          <w:rFonts w:ascii="Times New Roman" w:hAnsi="Times New Roman" w:cs="Times New Roman"/>
          <w:sz w:val="24"/>
          <w:szCs w:val="24"/>
        </w:rPr>
        <w:t xml:space="preserve"> was out of fear that the brand may collapse. The cosmetic world is changing, and consumers are conscious of the products they use.</w:t>
      </w:r>
      <w:r w:rsidR="00793D9C" w:rsidRPr="00A85FE4">
        <w:rPr>
          <w:rFonts w:ascii="Times New Roman" w:hAnsi="Times New Roman" w:cs="Times New Roman"/>
          <w:sz w:val="24"/>
          <w:szCs w:val="24"/>
        </w:rPr>
        <w:t xml:space="preserve"> They are likely to respond negatively to brand</w:t>
      </w:r>
      <w:r w:rsidR="00AC57F9" w:rsidRPr="00A85FE4">
        <w:rPr>
          <w:rFonts w:ascii="Times New Roman" w:hAnsi="Times New Roman" w:cs="Times New Roman"/>
          <w:sz w:val="24"/>
          <w:szCs w:val="24"/>
        </w:rPr>
        <w:t>s</w:t>
      </w:r>
      <w:r w:rsidR="00793D9C" w:rsidRPr="00A85FE4">
        <w:rPr>
          <w:rFonts w:ascii="Times New Roman" w:hAnsi="Times New Roman" w:cs="Times New Roman"/>
          <w:sz w:val="24"/>
          <w:szCs w:val="24"/>
        </w:rPr>
        <w:t xml:space="preserve"> that portray them unrealistically</w:t>
      </w:r>
      <w:r w:rsidR="00A85FE4">
        <w:rPr>
          <w:rFonts w:ascii="Times New Roman" w:hAnsi="Times New Roman" w:cs="Times New Roman"/>
          <w:sz w:val="24"/>
          <w:szCs w:val="24"/>
        </w:rPr>
        <w:t xml:space="preserve"> (</w:t>
      </w:r>
      <w:r w:rsidR="00A85FE4" w:rsidRPr="00A85FE4">
        <w:rPr>
          <w:rFonts w:ascii="Times New Roman" w:hAnsi="Times New Roman" w:cs="Times New Roman"/>
          <w:color w:val="000000"/>
          <w:sz w:val="24"/>
          <w:szCs w:val="24"/>
          <w:shd w:val="clear" w:color="auto" w:fill="FFFFFF"/>
        </w:rPr>
        <w:t>Goins</w:t>
      </w:r>
      <w:r w:rsidR="00A85FE4">
        <w:rPr>
          <w:rFonts w:ascii="Times New Roman" w:hAnsi="Times New Roman" w:cs="Times New Roman"/>
          <w:color w:val="000000"/>
          <w:sz w:val="24"/>
          <w:szCs w:val="24"/>
          <w:shd w:val="clear" w:color="auto" w:fill="FFFFFF"/>
        </w:rPr>
        <w:t xml:space="preserve"> </w:t>
      </w:r>
      <w:r w:rsidR="00A85FE4" w:rsidRPr="00A85FE4">
        <w:rPr>
          <w:rFonts w:ascii="Times New Roman" w:hAnsi="Times New Roman" w:cs="Times New Roman"/>
          <w:color w:val="000000"/>
          <w:sz w:val="24"/>
          <w:szCs w:val="24"/>
          <w:shd w:val="clear" w:color="auto" w:fill="FFFFFF"/>
        </w:rPr>
        <w:t>&amp; University of Alabama</w:t>
      </w:r>
      <w:r w:rsidR="00A85FE4">
        <w:rPr>
          <w:rFonts w:ascii="Times New Roman" w:hAnsi="Times New Roman" w:cs="Times New Roman"/>
          <w:color w:val="000000"/>
          <w:sz w:val="24"/>
          <w:szCs w:val="24"/>
          <w:shd w:val="clear" w:color="auto" w:fill="FFFFFF"/>
        </w:rPr>
        <w:t xml:space="preserve">, </w:t>
      </w:r>
      <w:r w:rsidR="00A85FE4" w:rsidRPr="00A85FE4">
        <w:rPr>
          <w:rFonts w:ascii="Times New Roman" w:hAnsi="Times New Roman" w:cs="Times New Roman"/>
          <w:color w:val="000000"/>
          <w:sz w:val="24"/>
          <w:szCs w:val="24"/>
          <w:shd w:val="clear" w:color="auto" w:fill="FFFFFF"/>
        </w:rPr>
        <w:t>2016)</w:t>
      </w:r>
      <w:r w:rsidR="00793D9C" w:rsidRPr="00A85FE4">
        <w:rPr>
          <w:rFonts w:ascii="Times New Roman" w:hAnsi="Times New Roman" w:cs="Times New Roman"/>
          <w:sz w:val="24"/>
          <w:szCs w:val="24"/>
        </w:rPr>
        <w:t>.</w:t>
      </w:r>
      <w:r w:rsidR="00AC57F9" w:rsidRPr="00A85FE4">
        <w:rPr>
          <w:rFonts w:ascii="Times New Roman" w:hAnsi="Times New Roman" w:cs="Times New Roman"/>
          <w:sz w:val="24"/>
          <w:szCs w:val="24"/>
        </w:rPr>
        <w:t xml:space="preserve"> Dove was likely to suffer the damaging effects of unrealistic portrayal of </w:t>
      </w:r>
      <w:r w:rsidR="004E5074" w:rsidRPr="00A85FE4">
        <w:rPr>
          <w:rFonts w:ascii="Times New Roman" w:hAnsi="Times New Roman" w:cs="Times New Roman"/>
          <w:sz w:val="24"/>
          <w:szCs w:val="24"/>
        </w:rPr>
        <w:t>beauty;</w:t>
      </w:r>
      <w:r w:rsidR="00AC57F9" w:rsidRPr="00A85FE4">
        <w:rPr>
          <w:rFonts w:ascii="Times New Roman" w:hAnsi="Times New Roman" w:cs="Times New Roman"/>
          <w:sz w:val="24"/>
          <w:szCs w:val="24"/>
        </w:rPr>
        <w:t xml:space="preserve"> therefore, the campaign was timely and appropriate.</w:t>
      </w:r>
      <w:r w:rsidR="004E5074" w:rsidRPr="00A85FE4">
        <w:rPr>
          <w:rFonts w:ascii="Times New Roman" w:hAnsi="Times New Roman" w:cs="Times New Roman"/>
          <w:sz w:val="24"/>
          <w:szCs w:val="24"/>
        </w:rPr>
        <w:t xml:space="preserve"> The campaign allowed the brand to reposition itself as a personal care brand rather than the original beauty brand that almost tarnished their reputation.</w:t>
      </w:r>
      <w:r w:rsidR="003442BF" w:rsidRPr="00A85FE4">
        <w:rPr>
          <w:rFonts w:ascii="Times New Roman" w:hAnsi="Times New Roman" w:cs="Times New Roman"/>
          <w:sz w:val="24"/>
          <w:szCs w:val="24"/>
        </w:rPr>
        <w:t xml:space="preserve"> To achieve this, it created a reality-based campaign that restored the confidence of the women.</w:t>
      </w:r>
      <w:r w:rsidR="00DE3487" w:rsidRPr="00A85FE4">
        <w:rPr>
          <w:rFonts w:ascii="Times New Roman" w:hAnsi="Times New Roman" w:cs="Times New Roman"/>
          <w:sz w:val="24"/>
          <w:szCs w:val="24"/>
        </w:rPr>
        <w:t xml:space="preserve"> Women identified more with the product that challenged the stereotypical perception of beauty young, tall, and blonde.</w:t>
      </w:r>
    </w:p>
    <w:p w14:paraId="02AFFF51" w14:textId="6317D240" w:rsidR="00850E4D" w:rsidRPr="00A85FE4" w:rsidRDefault="00531F1C" w:rsidP="001876B8">
      <w:pPr>
        <w:spacing w:after="0" w:line="480" w:lineRule="auto"/>
        <w:contextualSpacing/>
        <w:jc w:val="both"/>
        <w:rPr>
          <w:rFonts w:ascii="Times New Roman" w:hAnsi="Times New Roman" w:cs="Times New Roman"/>
          <w:sz w:val="24"/>
          <w:szCs w:val="24"/>
        </w:rPr>
      </w:pPr>
      <w:r w:rsidRPr="00A85FE4">
        <w:rPr>
          <w:rFonts w:ascii="Times New Roman" w:hAnsi="Times New Roman" w:cs="Times New Roman"/>
          <w:sz w:val="24"/>
          <w:szCs w:val="24"/>
        </w:rPr>
        <w:tab/>
        <w:t xml:space="preserve">The </w:t>
      </w:r>
      <w:r w:rsidR="002B3AD6" w:rsidRPr="00A85FE4">
        <w:rPr>
          <w:rFonts w:ascii="Times New Roman" w:hAnsi="Times New Roman" w:cs="Times New Roman"/>
          <w:sz w:val="24"/>
          <w:szCs w:val="24"/>
        </w:rPr>
        <w:t xml:space="preserve">second phase of the </w:t>
      </w:r>
      <w:r w:rsidRPr="00A85FE4">
        <w:rPr>
          <w:rFonts w:ascii="Times New Roman" w:hAnsi="Times New Roman" w:cs="Times New Roman"/>
          <w:sz w:val="24"/>
          <w:szCs w:val="24"/>
        </w:rPr>
        <w:t xml:space="preserve">campaign captured the </w:t>
      </w:r>
      <w:r w:rsidRPr="00A85FE4">
        <w:rPr>
          <w:rFonts w:ascii="Times New Roman" w:hAnsi="Times New Roman" w:cs="Times New Roman"/>
          <w:sz w:val="24"/>
          <w:szCs w:val="24"/>
        </w:rPr>
        <w:t>typical woman as naturally flawed in its second phase. The campaign features became attractive to the marginalized demographics and effectively neutralized the skeptic media. The second phase of the campaign recognized that women struggled with beauty issu</w:t>
      </w:r>
      <w:r w:rsidRPr="00A85FE4">
        <w:rPr>
          <w:rFonts w:ascii="Times New Roman" w:hAnsi="Times New Roman" w:cs="Times New Roman"/>
          <w:sz w:val="24"/>
          <w:szCs w:val="24"/>
        </w:rPr>
        <w:t>es</w:t>
      </w:r>
      <w:r w:rsidR="007A44D9" w:rsidRPr="00A85FE4">
        <w:rPr>
          <w:rFonts w:ascii="Times New Roman" w:hAnsi="Times New Roman" w:cs="Times New Roman"/>
          <w:sz w:val="24"/>
          <w:szCs w:val="24"/>
        </w:rPr>
        <w:t xml:space="preserve"> and wanted to demystify the corporate notion of beauty. Also, the campaign launching was at a time when no other brand had used campaigns dismissing the stereotypical norms of beauty. Consequently, Dove was likely to accrue more profit since when the campaign goes viral. Due to its uniqueness, it would capture airwaves, and soon everyone talks about it. </w:t>
      </w:r>
      <w:r w:rsidRPr="00A85FE4">
        <w:rPr>
          <w:rFonts w:ascii="Times New Roman" w:hAnsi="Times New Roman" w:cs="Times New Roman"/>
          <w:sz w:val="24"/>
          <w:szCs w:val="24"/>
        </w:rPr>
        <w:t>The viral aspect of the campaign would enable Dove to gain free publicity from the media</w:t>
      </w:r>
      <w:r w:rsidR="00A85FE4">
        <w:rPr>
          <w:rFonts w:ascii="Times New Roman" w:hAnsi="Times New Roman" w:cs="Times New Roman"/>
          <w:sz w:val="24"/>
          <w:szCs w:val="24"/>
        </w:rPr>
        <w:t xml:space="preserve"> </w:t>
      </w:r>
      <w:r w:rsidR="00A85FE4">
        <w:rPr>
          <w:rFonts w:ascii="Times New Roman" w:hAnsi="Times New Roman" w:cs="Times New Roman"/>
          <w:sz w:val="24"/>
          <w:szCs w:val="24"/>
        </w:rPr>
        <w:t>(</w:t>
      </w:r>
      <w:r w:rsidR="00A85FE4" w:rsidRPr="00A85FE4">
        <w:rPr>
          <w:rFonts w:ascii="Times New Roman" w:hAnsi="Times New Roman" w:cs="Times New Roman"/>
          <w:color w:val="000000"/>
          <w:sz w:val="24"/>
          <w:szCs w:val="24"/>
          <w:shd w:val="clear" w:color="auto" w:fill="FFFFFF"/>
        </w:rPr>
        <w:t>Goins</w:t>
      </w:r>
      <w:r w:rsidR="00A85FE4">
        <w:rPr>
          <w:rFonts w:ascii="Times New Roman" w:hAnsi="Times New Roman" w:cs="Times New Roman"/>
          <w:color w:val="000000"/>
          <w:sz w:val="24"/>
          <w:szCs w:val="24"/>
          <w:shd w:val="clear" w:color="auto" w:fill="FFFFFF"/>
        </w:rPr>
        <w:t xml:space="preserve"> </w:t>
      </w:r>
      <w:r w:rsidR="00A85FE4" w:rsidRPr="00A85FE4">
        <w:rPr>
          <w:rFonts w:ascii="Times New Roman" w:hAnsi="Times New Roman" w:cs="Times New Roman"/>
          <w:color w:val="000000"/>
          <w:sz w:val="24"/>
          <w:szCs w:val="24"/>
          <w:shd w:val="clear" w:color="auto" w:fill="FFFFFF"/>
        </w:rPr>
        <w:t>&amp; University of Alabama</w:t>
      </w:r>
      <w:r w:rsidR="00A85FE4">
        <w:rPr>
          <w:rFonts w:ascii="Times New Roman" w:hAnsi="Times New Roman" w:cs="Times New Roman"/>
          <w:color w:val="000000"/>
          <w:sz w:val="24"/>
          <w:szCs w:val="24"/>
          <w:shd w:val="clear" w:color="auto" w:fill="FFFFFF"/>
        </w:rPr>
        <w:t xml:space="preserve">, </w:t>
      </w:r>
      <w:r w:rsidR="00A85FE4" w:rsidRPr="00A85FE4">
        <w:rPr>
          <w:rFonts w:ascii="Times New Roman" w:hAnsi="Times New Roman" w:cs="Times New Roman"/>
          <w:color w:val="000000"/>
          <w:sz w:val="24"/>
          <w:szCs w:val="24"/>
          <w:shd w:val="clear" w:color="auto" w:fill="FFFFFF"/>
        </w:rPr>
        <w:t>2016)</w:t>
      </w:r>
      <w:r w:rsidRPr="00A85FE4">
        <w:rPr>
          <w:rFonts w:ascii="Times New Roman" w:hAnsi="Times New Roman" w:cs="Times New Roman"/>
          <w:sz w:val="24"/>
          <w:szCs w:val="24"/>
        </w:rPr>
        <w:t xml:space="preserve">. </w:t>
      </w:r>
      <w:r w:rsidR="007A44D9" w:rsidRPr="00A85FE4">
        <w:rPr>
          <w:rFonts w:ascii="Times New Roman" w:hAnsi="Times New Roman" w:cs="Times New Roman"/>
          <w:sz w:val="24"/>
          <w:szCs w:val="24"/>
        </w:rPr>
        <w:t>The video campaigns are likely to appeal t</w:t>
      </w:r>
      <w:r w:rsidR="00404E09" w:rsidRPr="00A85FE4">
        <w:rPr>
          <w:rFonts w:ascii="Times New Roman" w:hAnsi="Times New Roman" w:cs="Times New Roman"/>
          <w:sz w:val="24"/>
          <w:szCs w:val="24"/>
        </w:rPr>
        <w:t xml:space="preserve">o the women by reinforcing the ideals of the brand believing in its cause. </w:t>
      </w:r>
      <w:r w:rsidRPr="00A85FE4">
        <w:rPr>
          <w:rFonts w:ascii="Times New Roman" w:hAnsi="Times New Roman" w:cs="Times New Roman"/>
          <w:sz w:val="24"/>
          <w:szCs w:val="24"/>
        </w:rPr>
        <w:t>The physical interaction with the consumers while carrying out the research enabled Dove to obtain feedback that helped them improve the second phase campaign. The company used marketing strategies usin</w:t>
      </w:r>
      <w:r w:rsidRPr="00A85FE4">
        <w:rPr>
          <w:rFonts w:ascii="Times New Roman" w:hAnsi="Times New Roman" w:cs="Times New Roman"/>
          <w:sz w:val="24"/>
          <w:szCs w:val="24"/>
        </w:rPr>
        <w:t xml:space="preserve">g the repositories </w:t>
      </w:r>
      <w:r w:rsidRPr="00A85FE4">
        <w:rPr>
          <w:rFonts w:ascii="Times New Roman" w:hAnsi="Times New Roman" w:cs="Times New Roman"/>
          <w:sz w:val="24"/>
          <w:szCs w:val="24"/>
        </w:rPr>
        <w:lastRenderedPageBreak/>
        <w:t xml:space="preserve">of information collected from the study. </w:t>
      </w:r>
      <w:r w:rsidR="00404E09" w:rsidRPr="00A85FE4">
        <w:rPr>
          <w:rFonts w:ascii="Times New Roman" w:hAnsi="Times New Roman" w:cs="Times New Roman"/>
          <w:sz w:val="24"/>
          <w:szCs w:val="24"/>
        </w:rPr>
        <w:t>The campaign acknowledged that humans are naturally flawed and prescribed to the realms of morality by not discriminating against them.</w:t>
      </w:r>
    </w:p>
    <w:p w14:paraId="34E26FF0" w14:textId="77777777" w:rsidR="00404E09" w:rsidRPr="00A85FE4" w:rsidRDefault="00531F1C" w:rsidP="001876B8">
      <w:pPr>
        <w:spacing w:after="0" w:line="480" w:lineRule="auto"/>
        <w:contextualSpacing/>
        <w:jc w:val="center"/>
        <w:rPr>
          <w:rFonts w:ascii="Times New Roman" w:hAnsi="Times New Roman" w:cs="Times New Roman"/>
          <w:b/>
          <w:sz w:val="24"/>
          <w:szCs w:val="24"/>
        </w:rPr>
      </w:pPr>
      <w:r w:rsidRPr="00A85FE4">
        <w:rPr>
          <w:rFonts w:ascii="Times New Roman" w:hAnsi="Times New Roman" w:cs="Times New Roman"/>
          <w:b/>
          <w:sz w:val="24"/>
          <w:szCs w:val="24"/>
        </w:rPr>
        <w:t xml:space="preserve">Dove’s </w:t>
      </w:r>
      <w:r w:rsidRPr="00A85FE4">
        <w:rPr>
          <w:rFonts w:ascii="Times New Roman" w:hAnsi="Times New Roman" w:cs="Times New Roman"/>
          <w:b/>
          <w:sz w:val="24"/>
          <w:szCs w:val="24"/>
        </w:rPr>
        <w:t xml:space="preserve">Target </w:t>
      </w:r>
      <w:r w:rsidRPr="00A85FE4">
        <w:rPr>
          <w:rFonts w:ascii="Times New Roman" w:hAnsi="Times New Roman" w:cs="Times New Roman"/>
          <w:b/>
          <w:sz w:val="24"/>
          <w:szCs w:val="24"/>
        </w:rPr>
        <w:t>Audience</w:t>
      </w:r>
    </w:p>
    <w:p w14:paraId="6DED15CA" w14:textId="77777777" w:rsidR="00404E09" w:rsidRPr="00A85FE4" w:rsidRDefault="00531F1C" w:rsidP="001876B8">
      <w:pPr>
        <w:spacing w:after="0" w:line="480" w:lineRule="auto"/>
        <w:contextualSpacing/>
        <w:jc w:val="both"/>
        <w:rPr>
          <w:rFonts w:ascii="Times New Roman" w:hAnsi="Times New Roman" w:cs="Times New Roman"/>
          <w:sz w:val="24"/>
          <w:szCs w:val="24"/>
        </w:rPr>
      </w:pPr>
      <w:r w:rsidRPr="00A85FE4">
        <w:rPr>
          <w:rFonts w:ascii="Times New Roman" w:hAnsi="Times New Roman" w:cs="Times New Roman"/>
          <w:b/>
          <w:sz w:val="24"/>
          <w:szCs w:val="24"/>
        </w:rPr>
        <w:tab/>
      </w:r>
      <w:r w:rsidRPr="00A85FE4">
        <w:rPr>
          <w:rFonts w:ascii="Times New Roman" w:hAnsi="Times New Roman" w:cs="Times New Roman"/>
          <w:sz w:val="24"/>
          <w:szCs w:val="24"/>
        </w:rPr>
        <w:t xml:space="preserve">The target audience of the </w:t>
      </w:r>
      <w:r w:rsidRPr="00A85FE4">
        <w:rPr>
          <w:rFonts w:ascii="Times New Roman" w:hAnsi="Times New Roman" w:cs="Times New Roman"/>
          <w:sz w:val="24"/>
          <w:szCs w:val="24"/>
        </w:rPr>
        <w:t>campaign consisted of every woman regardless of their physical appearance. The adver</w:t>
      </w:r>
      <w:r w:rsidR="00DE48A2" w:rsidRPr="00A85FE4">
        <w:rPr>
          <w:rFonts w:ascii="Times New Roman" w:hAnsi="Times New Roman" w:cs="Times New Roman"/>
          <w:sz w:val="24"/>
          <w:szCs w:val="24"/>
        </w:rPr>
        <w:t xml:space="preserve">tisement intended to impact </w:t>
      </w:r>
      <w:r w:rsidRPr="00A85FE4">
        <w:rPr>
          <w:rFonts w:ascii="Times New Roman" w:hAnsi="Times New Roman" w:cs="Times New Roman"/>
          <w:sz w:val="24"/>
          <w:szCs w:val="24"/>
        </w:rPr>
        <w:t>all of the wom</w:t>
      </w:r>
      <w:r w:rsidR="00DE48A2" w:rsidRPr="00A85FE4">
        <w:rPr>
          <w:rFonts w:ascii="Times New Roman" w:hAnsi="Times New Roman" w:cs="Times New Roman"/>
          <w:sz w:val="24"/>
          <w:szCs w:val="24"/>
        </w:rPr>
        <w:t xml:space="preserve">en including the old, young, fat, and slim. The researchers obtained the samples of the study from grocery stores, coffee shops, and bookstore, therefore, the advertisement appealed to the ordinary women who could relate to it. The campaign avoided using women and models </w:t>
      </w:r>
      <w:r w:rsidR="000C7EC3" w:rsidRPr="00A85FE4">
        <w:rPr>
          <w:rFonts w:ascii="Times New Roman" w:hAnsi="Times New Roman" w:cs="Times New Roman"/>
          <w:sz w:val="24"/>
          <w:szCs w:val="24"/>
        </w:rPr>
        <w:t>that</w:t>
      </w:r>
      <w:r w:rsidR="00DE48A2" w:rsidRPr="00A85FE4">
        <w:rPr>
          <w:rFonts w:ascii="Times New Roman" w:hAnsi="Times New Roman" w:cs="Times New Roman"/>
          <w:sz w:val="24"/>
          <w:szCs w:val="24"/>
        </w:rPr>
        <w:t xml:space="preserve"> hide in make-up since it does give a realistic account of the brand. </w:t>
      </w:r>
    </w:p>
    <w:p w14:paraId="3B69E1CA" w14:textId="77777777" w:rsidR="000C7EC3" w:rsidRPr="00A85FE4" w:rsidRDefault="00531F1C" w:rsidP="001876B8">
      <w:pPr>
        <w:spacing w:after="0" w:line="480" w:lineRule="auto"/>
        <w:contextualSpacing/>
        <w:jc w:val="center"/>
        <w:rPr>
          <w:rFonts w:ascii="Times New Roman" w:hAnsi="Times New Roman" w:cs="Times New Roman"/>
          <w:b/>
          <w:sz w:val="24"/>
          <w:szCs w:val="24"/>
        </w:rPr>
      </w:pPr>
      <w:r w:rsidRPr="00A85FE4">
        <w:rPr>
          <w:rFonts w:ascii="Times New Roman" w:hAnsi="Times New Roman" w:cs="Times New Roman"/>
          <w:b/>
          <w:sz w:val="24"/>
          <w:szCs w:val="24"/>
        </w:rPr>
        <w:t>Negative</w:t>
      </w:r>
      <w:r w:rsidR="00A84093" w:rsidRPr="00A85FE4">
        <w:rPr>
          <w:rFonts w:ascii="Times New Roman" w:hAnsi="Times New Roman" w:cs="Times New Roman"/>
          <w:b/>
          <w:sz w:val="24"/>
          <w:szCs w:val="24"/>
        </w:rPr>
        <w:t>s</w:t>
      </w:r>
    </w:p>
    <w:p w14:paraId="6807E284" w14:textId="77777777" w:rsidR="00404E09" w:rsidRPr="00A85FE4" w:rsidRDefault="00531F1C" w:rsidP="001876B8">
      <w:pPr>
        <w:spacing w:after="0" w:line="480" w:lineRule="auto"/>
        <w:ind w:firstLine="720"/>
        <w:contextualSpacing/>
        <w:jc w:val="both"/>
        <w:rPr>
          <w:rFonts w:ascii="Times New Roman" w:hAnsi="Times New Roman" w:cs="Times New Roman"/>
          <w:sz w:val="24"/>
          <w:szCs w:val="24"/>
        </w:rPr>
      </w:pPr>
      <w:r w:rsidRPr="00A85FE4">
        <w:rPr>
          <w:rFonts w:ascii="Times New Roman" w:hAnsi="Times New Roman" w:cs="Times New Roman"/>
          <w:sz w:val="24"/>
          <w:szCs w:val="24"/>
        </w:rPr>
        <w:t>The first phase of the campai</w:t>
      </w:r>
      <w:r w:rsidRPr="00A85FE4">
        <w:rPr>
          <w:rFonts w:ascii="Times New Roman" w:hAnsi="Times New Roman" w:cs="Times New Roman"/>
          <w:sz w:val="24"/>
          <w:szCs w:val="24"/>
        </w:rPr>
        <w:t xml:space="preserve">gn impacted </w:t>
      </w:r>
      <w:r w:rsidR="00A84093" w:rsidRPr="00A85FE4">
        <w:rPr>
          <w:rFonts w:ascii="Times New Roman" w:hAnsi="Times New Roman" w:cs="Times New Roman"/>
          <w:sz w:val="24"/>
          <w:szCs w:val="24"/>
        </w:rPr>
        <w:t xml:space="preserve">negatively on the consumers since they were extremely dissatisfied. The consumers were likely to experience anorexia due to starvation. The women would attempt tirelessly to improve the shapes of their bodies to draw similarities with the women on the brand. Their bodies would experience constant stress due to poor dieting. The first phase of the campaign reinforced the notion of stereotypical beauty. Since a significant proportion of the women are unsatisfied with their physical </w:t>
      </w:r>
      <w:r w:rsidR="002B3AD6" w:rsidRPr="00A85FE4">
        <w:rPr>
          <w:rFonts w:ascii="Times New Roman" w:hAnsi="Times New Roman" w:cs="Times New Roman"/>
          <w:sz w:val="24"/>
          <w:szCs w:val="24"/>
        </w:rPr>
        <w:t>appearance, the initial campaign did not do a better job of improving the situation. The dissatisfaction invoked emotions that would injure the self-esteem of the consumers. The advertisement glorified thinness and made ridicule on consumers who were short and fat. Moreover, it encouraged women to work for a perfect body that conforms to the standardized perception of beauty.</w:t>
      </w:r>
    </w:p>
    <w:p w14:paraId="1189BD85" w14:textId="77777777" w:rsidR="002B3AD6" w:rsidRPr="00A85FE4" w:rsidRDefault="00531F1C" w:rsidP="001876B8">
      <w:pPr>
        <w:spacing w:after="0" w:line="480" w:lineRule="auto"/>
        <w:ind w:firstLine="720"/>
        <w:contextualSpacing/>
        <w:jc w:val="both"/>
        <w:rPr>
          <w:rFonts w:ascii="Times New Roman" w:hAnsi="Times New Roman" w:cs="Times New Roman"/>
          <w:sz w:val="24"/>
          <w:szCs w:val="24"/>
        </w:rPr>
      </w:pPr>
      <w:r w:rsidRPr="00A85FE4">
        <w:rPr>
          <w:rFonts w:ascii="Times New Roman" w:hAnsi="Times New Roman" w:cs="Times New Roman"/>
          <w:sz w:val="24"/>
          <w:szCs w:val="24"/>
        </w:rPr>
        <w:t>Also, the initia</w:t>
      </w:r>
      <w:r w:rsidR="002766BE" w:rsidRPr="00A85FE4">
        <w:rPr>
          <w:rFonts w:ascii="Times New Roman" w:hAnsi="Times New Roman" w:cs="Times New Roman"/>
          <w:sz w:val="24"/>
          <w:szCs w:val="24"/>
        </w:rPr>
        <w:t xml:space="preserve">l campaign alienated the aged population of the consumers as they believed that beauty products are only for the young generation. </w:t>
      </w:r>
      <w:r w:rsidR="002D73C0" w:rsidRPr="00A85FE4">
        <w:rPr>
          <w:rFonts w:ascii="Times New Roman" w:hAnsi="Times New Roman" w:cs="Times New Roman"/>
          <w:sz w:val="24"/>
          <w:szCs w:val="24"/>
        </w:rPr>
        <w:t>The campaign employ</w:t>
      </w:r>
      <w:r w:rsidR="003A099B" w:rsidRPr="00A85FE4">
        <w:rPr>
          <w:rFonts w:ascii="Times New Roman" w:hAnsi="Times New Roman" w:cs="Times New Roman"/>
          <w:sz w:val="24"/>
          <w:szCs w:val="24"/>
        </w:rPr>
        <w:t>ed</w:t>
      </w:r>
      <w:r w:rsidR="002D73C0" w:rsidRPr="00A85FE4">
        <w:rPr>
          <w:rFonts w:ascii="Times New Roman" w:hAnsi="Times New Roman" w:cs="Times New Roman"/>
          <w:sz w:val="24"/>
          <w:szCs w:val="24"/>
        </w:rPr>
        <w:t xml:space="preserve"> a social comparison mechanism to propagate its message, </w:t>
      </w:r>
      <w:r w:rsidR="003A099B" w:rsidRPr="00A85FE4">
        <w:rPr>
          <w:rFonts w:ascii="Times New Roman" w:hAnsi="Times New Roman" w:cs="Times New Roman"/>
          <w:sz w:val="24"/>
          <w:szCs w:val="24"/>
        </w:rPr>
        <w:t xml:space="preserve">and it </w:t>
      </w:r>
      <w:r w:rsidR="002D73C0" w:rsidRPr="00A85FE4">
        <w:rPr>
          <w:rFonts w:ascii="Times New Roman" w:hAnsi="Times New Roman" w:cs="Times New Roman"/>
          <w:sz w:val="24"/>
          <w:szCs w:val="24"/>
        </w:rPr>
        <w:t>is not appropriate. Wom</w:t>
      </w:r>
      <w:r w:rsidR="003A099B" w:rsidRPr="00A85FE4">
        <w:rPr>
          <w:rFonts w:ascii="Times New Roman" w:hAnsi="Times New Roman" w:cs="Times New Roman"/>
          <w:sz w:val="24"/>
          <w:szCs w:val="24"/>
        </w:rPr>
        <w:t xml:space="preserve">en are more likely </w:t>
      </w:r>
      <w:r w:rsidR="003A099B" w:rsidRPr="00A85FE4">
        <w:rPr>
          <w:rFonts w:ascii="Times New Roman" w:hAnsi="Times New Roman" w:cs="Times New Roman"/>
          <w:sz w:val="24"/>
          <w:szCs w:val="24"/>
        </w:rPr>
        <w:lastRenderedPageBreak/>
        <w:t>to use Dove's models to compare themselves. Dove used the models as benchmarks to define the meaning of beauty. In case, their bodies vary from those used to depict beauties; the women develop tendencies to dislike their bodies. The older women are, therefore, likely adverse reactions about their bodies</w:t>
      </w:r>
      <w:r w:rsidR="00C83337" w:rsidRPr="00A85FE4">
        <w:rPr>
          <w:rFonts w:ascii="Times New Roman" w:hAnsi="Times New Roman" w:cs="Times New Roman"/>
          <w:sz w:val="24"/>
          <w:szCs w:val="24"/>
        </w:rPr>
        <w:t>.</w:t>
      </w:r>
    </w:p>
    <w:p w14:paraId="6C384971" w14:textId="77777777" w:rsidR="003A099B" w:rsidRPr="00A85FE4" w:rsidRDefault="00531F1C" w:rsidP="001876B8">
      <w:pPr>
        <w:spacing w:after="0" w:line="480" w:lineRule="auto"/>
        <w:ind w:firstLine="720"/>
        <w:contextualSpacing/>
        <w:jc w:val="center"/>
        <w:rPr>
          <w:rFonts w:ascii="Times New Roman" w:hAnsi="Times New Roman" w:cs="Times New Roman"/>
          <w:b/>
          <w:sz w:val="24"/>
          <w:szCs w:val="24"/>
        </w:rPr>
      </w:pPr>
      <w:r w:rsidRPr="00A85FE4">
        <w:rPr>
          <w:rFonts w:ascii="Times New Roman" w:hAnsi="Times New Roman" w:cs="Times New Roman"/>
          <w:b/>
          <w:sz w:val="24"/>
          <w:szCs w:val="24"/>
        </w:rPr>
        <w:t>Long-Term Implications</w:t>
      </w:r>
    </w:p>
    <w:p w14:paraId="466661BF" w14:textId="60F28C17" w:rsidR="00C83337" w:rsidRPr="00A85FE4" w:rsidRDefault="00531F1C" w:rsidP="001876B8">
      <w:pPr>
        <w:spacing w:after="0" w:line="480" w:lineRule="auto"/>
        <w:ind w:firstLine="720"/>
        <w:contextualSpacing/>
        <w:jc w:val="both"/>
        <w:rPr>
          <w:rFonts w:ascii="Times New Roman" w:hAnsi="Times New Roman" w:cs="Times New Roman"/>
          <w:b/>
          <w:sz w:val="24"/>
          <w:szCs w:val="24"/>
        </w:rPr>
      </w:pPr>
      <w:r w:rsidRPr="00A85FE4">
        <w:rPr>
          <w:rFonts w:ascii="Times New Roman" w:hAnsi="Times New Roman" w:cs="Times New Roman"/>
          <w:sz w:val="24"/>
          <w:szCs w:val="24"/>
        </w:rPr>
        <w:t>The stress brought about by social comparison techniqu</w:t>
      </w:r>
      <w:r w:rsidRPr="00A85FE4">
        <w:rPr>
          <w:rFonts w:ascii="Times New Roman" w:hAnsi="Times New Roman" w:cs="Times New Roman"/>
          <w:sz w:val="24"/>
          <w:szCs w:val="24"/>
        </w:rPr>
        <w:t>es used by Dove can eventually lead to mental effects. The constant obsession of the customers with the outward appearance impacts negatively on the psychological well-being of the women consumers. The concern about weight can cause self-esteem of these wo</w:t>
      </w:r>
      <w:r w:rsidRPr="00A85FE4">
        <w:rPr>
          <w:rFonts w:ascii="Times New Roman" w:hAnsi="Times New Roman" w:cs="Times New Roman"/>
          <w:sz w:val="24"/>
          <w:szCs w:val="24"/>
        </w:rPr>
        <w:t xml:space="preserve">men to diminish consequently losing the sense of belonging. The women who starve themselves to achieve ideal bodies are susceptible to malnutrition. Consequently, the </w:t>
      </w:r>
      <w:r w:rsidR="00850E4D" w:rsidRPr="00A85FE4">
        <w:rPr>
          <w:rFonts w:ascii="Times New Roman" w:hAnsi="Times New Roman" w:cs="Times New Roman"/>
          <w:sz w:val="24"/>
          <w:szCs w:val="24"/>
        </w:rPr>
        <w:t xml:space="preserve">victims experience </w:t>
      </w:r>
      <w:r w:rsidRPr="00A85FE4">
        <w:rPr>
          <w:rFonts w:ascii="Times New Roman" w:hAnsi="Times New Roman" w:cs="Times New Roman"/>
          <w:sz w:val="24"/>
          <w:szCs w:val="24"/>
        </w:rPr>
        <w:t xml:space="preserve">frequent emotional patterns. </w:t>
      </w:r>
      <w:r w:rsidR="00850E4D" w:rsidRPr="00A85FE4">
        <w:rPr>
          <w:rFonts w:ascii="Times New Roman" w:hAnsi="Times New Roman" w:cs="Times New Roman"/>
          <w:sz w:val="24"/>
          <w:szCs w:val="24"/>
        </w:rPr>
        <w:t xml:space="preserve">The individuals are less likely to perceive that beauty extends beyond physical </w:t>
      </w:r>
      <w:r w:rsidR="00F018B5" w:rsidRPr="00A85FE4">
        <w:rPr>
          <w:rFonts w:ascii="Times New Roman" w:hAnsi="Times New Roman" w:cs="Times New Roman"/>
          <w:sz w:val="24"/>
          <w:szCs w:val="24"/>
        </w:rPr>
        <w:t>appearance;</w:t>
      </w:r>
      <w:r w:rsidR="00850E4D" w:rsidRPr="00A85FE4">
        <w:rPr>
          <w:rFonts w:ascii="Times New Roman" w:hAnsi="Times New Roman" w:cs="Times New Roman"/>
          <w:sz w:val="24"/>
          <w:szCs w:val="24"/>
        </w:rPr>
        <w:t xml:space="preserve"> therefore, they will be under constant pressure </w:t>
      </w:r>
      <w:r w:rsidR="00F018B5" w:rsidRPr="00A85FE4">
        <w:rPr>
          <w:rFonts w:ascii="Times New Roman" w:hAnsi="Times New Roman" w:cs="Times New Roman"/>
          <w:sz w:val="24"/>
          <w:szCs w:val="24"/>
        </w:rPr>
        <w:t xml:space="preserve">to attain the same weight and size as the models on the Dove’s campaign. Continuously, the obsession becomes a reality and they are left frustrated when they do achieve the goals. The women consumers as a </w:t>
      </w:r>
      <w:r w:rsidR="00A85FE4" w:rsidRPr="00A85FE4">
        <w:rPr>
          <w:rFonts w:ascii="Times New Roman" w:hAnsi="Times New Roman" w:cs="Times New Roman"/>
          <w:sz w:val="24"/>
          <w:szCs w:val="24"/>
        </w:rPr>
        <w:t>result experiences episode of depression</w:t>
      </w:r>
      <w:r w:rsidR="00F018B5" w:rsidRPr="00A85FE4">
        <w:rPr>
          <w:rFonts w:ascii="Times New Roman" w:hAnsi="Times New Roman" w:cs="Times New Roman"/>
          <w:sz w:val="24"/>
          <w:szCs w:val="24"/>
        </w:rPr>
        <w:t xml:space="preserve"> which when untreated can lead to permanent madness. </w:t>
      </w:r>
    </w:p>
    <w:p w14:paraId="3CBC9C87" w14:textId="77777777" w:rsidR="00A85FE4" w:rsidRPr="00A85FE4" w:rsidRDefault="00A85FE4" w:rsidP="001876B8">
      <w:pPr>
        <w:spacing w:after="0" w:line="480" w:lineRule="auto"/>
        <w:contextualSpacing/>
        <w:rPr>
          <w:rFonts w:ascii="Times New Roman" w:hAnsi="Times New Roman" w:cs="Times New Roman"/>
          <w:sz w:val="24"/>
          <w:szCs w:val="24"/>
        </w:rPr>
      </w:pPr>
      <w:r w:rsidRPr="00A85FE4">
        <w:rPr>
          <w:rFonts w:ascii="Times New Roman" w:hAnsi="Times New Roman" w:cs="Times New Roman"/>
          <w:sz w:val="24"/>
          <w:szCs w:val="24"/>
        </w:rPr>
        <w:br w:type="page"/>
      </w:r>
    </w:p>
    <w:p w14:paraId="60C0B33A" w14:textId="01E4AC8F" w:rsidR="00404E09" w:rsidRPr="00A85FE4" w:rsidRDefault="00A85FE4" w:rsidP="001876B8">
      <w:pPr>
        <w:spacing w:after="0" w:line="480" w:lineRule="auto"/>
        <w:contextualSpacing/>
        <w:jc w:val="center"/>
        <w:rPr>
          <w:rFonts w:ascii="Times New Roman" w:hAnsi="Times New Roman" w:cs="Times New Roman"/>
          <w:sz w:val="24"/>
          <w:szCs w:val="24"/>
        </w:rPr>
      </w:pPr>
      <w:r w:rsidRPr="00A85FE4">
        <w:rPr>
          <w:rFonts w:ascii="Times New Roman" w:hAnsi="Times New Roman" w:cs="Times New Roman"/>
          <w:sz w:val="24"/>
          <w:szCs w:val="24"/>
        </w:rPr>
        <w:lastRenderedPageBreak/>
        <w:t>References</w:t>
      </w:r>
    </w:p>
    <w:p w14:paraId="02865023" w14:textId="660ADF0A" w:rsidR="00A85FE4" w:rsidRPr="00A85FE4" w:rsidRDefault="00A85FE4" w:rsidP="001876B8">
      <w:pPr>
        <w:spacing w:after="0" w:line="480" w:lineRule="auto"/>
        <w:ind w:left="720" w:hanging="720"/>
        <w:contextualSpacing/>
        <w:rPr>
          <w:rFonts w:ascii="Times New Roman" w:hAnsi="Times New Roman" w:cs="Times New Roman"/>
          <w:sz w:val="24"/>
          <w:szCs w:val="24"/>
        </w:rPr>
      </w:pPr>
      <w:r w:rsidRPr="00A85FE4">
        <w:rPr>
          <w:rFonts w:ascii="Times New Roman" w:hAnsi="Times New Roman" w:cs="Times New Roman"/>
          <w:color w:val="000000"/>
          <w:sz w:val="24"/>
          <w:szCs w:val="24"/>
          <w:shd w:val="clear" w:color="auto" w:fill="FFFFFF"/>
        </w:rPr>
        <w:t>Goins, K. E., &amp; University of Alabama. (2016). </w:t>
      </w:r>
      <w:r w:rsidRPr="00A85FE4">
        <w:rPr>
          <w:rFonts w:ascii="Times New Roman" w:hAnsi="Times New Roman" w:cs="Times New Roman"/>
          <w:i/>
          <w:iCs/>
          <w:color w:val="000000"/>
          <w:sz w:val="24"/>
          <w:szCs w:val="24"/>
          <w:shd w:val="clear" w:color="auto" w:fill="FFFFFF"/>
        </w:rPr>
        <w:t>Dove "campaign for real beauty"</w:t>
      </w:r>
      <w:r w:rsidRPr="00A85FE4">
        <w:rPr>
          <w:rFonts w:ascii="Times New Roman" w:hAnsi="Times New Roman" w:cs="Times New Roman"/>
          <w:color w:val="000000"/>
          <w:sz w:val="24"/>
          <w:szCs w:val="24"/>
          <w:shd w:val="clear" w:color="auto" w:fill="FFFFFF"/>
        </w:rPr>
        <w:t>. Tuscaloosa, Ala.: University of Alabama Libraries.</w:t>
      </w:r>
      <w:bookmarkStart w:id="0" w:name="_GoBack"/>
      <w:bookmarkEnd w:id="0"/>
    </w:p>
    <w:p w14:paraId="7589AF70" w14:textId="77777777" w:rsidR="00A85FE4" w:rsidRPr="00A85FE4" w:rsidRDefault="00A85FE4" w:rsidP="001876B8">
      <w:pPr>
        <w:spacing w:after="0" w:line="480" w:lineRule="auto"/>
        <w:contextualSpacing/>
        <w:rPr>
          <w:rFonts w:ascii="Times New Roman" w:hAnsi="Times New Roman" w:cs="Times New Roman"/>
          <w:sz w:val="24"/>
          <w:szCs w:val="24"/>
        </w:rPr>
      </w:pPr>
    </w:p>
    <w:p w14:paraId="5BA8A5EA" w14:textId="77777777" w:rsidR="00404E09" w:rsidRPr="00A85FE4" w:rsidRDefault="00404E09" w:rsidP="001876B8">
      <w:pPr>
        <w:spacing w:after="0" w:line="480" w:lineRule="auto"/>
        <w:contextualSpacing/>
        <w:rPr>
          <w:rFonts w:ascii="Times New Roman" w:hAnsi="Times New Roman" w:cs="Times New Roman"/>
          <w:sz w:val="24"/>
          <w:szCs w:val="24"/>
        </w:rPr>
      </w:pPr>
    </w:p>
    <w:p w14:paraId="6FF1E6C9" w14:textId="77777777" w:rsidR="000727F0" w:rsidRPr="00A85FE4" w:rsidRDefault="000727F0" w:rsidP="001876B8">
      <w:pPr>
        <w:spacing w:after="0" w:line="480" w:lineRule="auto"/>
        <w:contextualSpacing/>
        <w:rPr>
          <w:rFonts w:ascii="Times New Roman" w:hAnsi="Times New Roman" w:cs="Times New Roman"/>
          <w:sz w:val="24"/>
          <w:szCs w:val="24"/>
        </w:rPr>
      </w:pPr>
    </w:p>
    <w:p w14:paraId="2E2F92A0" w14:textId="77777777" w:rsidR="00424465" w:rsidRPr="00A85FE4" w:rsidRDefault="00424465" w:rsidP="001876B8">
      <w:pPr>
        <w:spacing w:after="0" w:line="480" w:lineRule="auto"/>
        <w:contextualSpacing/>
        <w:rPr>
          <w:rFonts w:ascii="Times New Roman" w:hAnsi="Times New Roman" w:cs="Times New Roman"/>
          <w:sz w:val="24"/>
          <w:szCs w:val="24"/>
        </w:rPr>
      </w:pPr>
    </w:p>
    <w:sectPr w:rsidR="00424465" w:rsidRPr="00A85FE4" w:rsidSect="004244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8FC657" w14:textId="77777777" w:rsidR="00531F1C" w:rsidRDefault="00531F1C">
      <w:pPr>
        <w:spacing w:after="0" w:line="240" w:lineRule="auto"/>
      </w:pPr>
      <w:r>
        <w:separator/>
      </w:r>
    </w:p>
  </w:endnote>
  <w:endnote w:type="continuationSeparator" w:id="0">
    <w:p w14:paraId="6B224A41" w14:textId="77777777" w:rsidR="00531F1C" w:rsidRDefault="00531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BF7F6" w14:textId="77777777" w:rsidR="00531F1C" w:rsidRDefault="00531F1C">
      <w:pPr>
        <w:spacing w:after="0" w:line="240" w:lineRule="auto"/>
      </w:pPr>
      <w:r>
        <w:separator/>
      </w:r>
    </w:p>
  </w:footnote>
  <w:footnote w:type="continuationSeparator" w:id="0">
    <w:p w14:paraId="129B6804" w14:textId="77777777" w:rsidR="00531F1C" w:rsidRDefault="00531F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C053F" w14:textId="77777777" w:rsidR="00C83337" w:rsidRPr="00424465" w:rsidRDefault="00531F1C" w:rsidP="00424465">
    <w:pPr>
      <w:pStyle w:val="Header"/>
      <w:rPr>
        <w:rFonts w:ascii="Times New Roman" w:hAnsi="Times New Roman" w:cs="Times New Roman"/>
        <w:sz w:val="24"/>
        <w:szCs w:val="24"/>
      </w:rPr>
    </w:pPr>
    <w:r w:rsidRPr="00424465">
      <w:rPr>
        <w:rFonts w:ascii="Times New Roman" w:hAnsi="Times New Roman" w:cs="Times New Roman"/>
        <w:sz w:val="24"/>
        <w:szCs w:val="24"/>
      </w:rPr>
      <w:t>DOVE’S CAMPAIGN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10483965"/>
        <w:docPartObj>
          <w:docPartGallery w:val="Page Numbers (Top of Page)"/>
          <w:docPartUnique/>
        </w:docPartObj>
      </w:sdtPr>
      <w:sdtEndPr/>
      <w:sdtContent>
        <w:r w:rsidRPr="00424465">
          <w:rPr>
            <w:rFonts w:ascii="Times New Roman" w:hAnsi="Times New Roman" w:cs="Times New Roman"/>
            <w:sz w:val="24"/>
            <w:szCs w:val="24"/>
          </w:rPr>
          <w:fldChar w:fldCharType="begin"/>
        </w:r>
        <w:r w:rsidRPr="00424465">
          <w:rPr>
            <w:rFonts w:ascii="Times New Roman" w:hAnsi="Times New Roman" w:cs="Times New Roman"/>
            <w:sz w:val="24"/>
            <w:szCs w:val="24"/>
          </w:rPr>
          <w:instrText xml:space="preserve"> PAGE   \* MERGEFORMAT </w:instrText>
        </w:r>
        <w:r w:rsidRPr="00424465">
          <w:rPr>
            <w:rFonts w:ascii="Times New Roman" w:hAnsi="Times New Roman" w:cs="Times New Roman"/>
            <w:sz w:val="24"/>
            <w:szCs w:val="24"/>
          </w:rPr>
          <w:fldChar w:fldCharType="separate"/>
        </w:r>
        <w:r w:rsidR="00F018B5">
          <w:rPr>
            <w:rFonts w:ascii="Times New Roman" w:hAnsi="Times New Roman" w:cs="Times New Roman"/>
            <w:noProof/>
            <w:sz w:val="24"/>
            <w:szCs w:val="24"/>
          </w:rPr>
          <w:t>5</w:t>
        </w:r>
        <w:r w:rsidRPr="00424465">
          <w:rPr>
            <w:rFonts w:ascii="Times New Roman" w:hAnsi="Times New Roman" w:cs="Times New Roman"/>
            <w:sz w:val="24"/>
            <w:szCs w:val="24"/>
          </w:rPr>
          <w:fldChar w:fldCharType="end"/>
        </w:r>
      </w:sdtContent>
    </w:sdt>
  </w:p>
  <w:p w14:paraId="69023640" w14:textId="77777777" w:rsidR="00C83337" w:rsidRPr="00424465" w:rsidRDefault="00C8333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91136" w14:textId="77777777" w:rsidR="00C83337" w:rsidRPr="00424465" w:rsidRDefault="00531F1C" w:rsidP="00424465">
    <w:pPr>
      <w:pStyle w:val="Header"/>
      <w:rPr>
        <w:rFonts w:ascii="Times New Roman" w:hAnsi="Times New Roman" w:cs="Times New Roman"/>
        <w:sz w:val="24"/>
        <w:szCs w:val="24"/>
      </w:rPr>
    </w:pPr>
    <w:r w:rsidRPr="00424465">
      <w:rPr>
        <w:rFonts w:ascii="Times New Roman" w:hAnsi="Times New Roman" w:cs="Times New Roman"/>
        <w:sz w:val="24"/>
        <w:szCs w:val="24"/>
      </w:rPr>
      <w:t>Running head: DOVE CAMPAIGN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10483923"/>
        <w:docPartObj>
          <w:docPartGallery w:val="Page Numbers (Top of Page)"/>
          <w:docPartUnique/>
        </w:docPartObj>
      </w:sdtPr>
      <w:sdtEndPr/>
      <w:sdtContent>
        <w:r w:rsidRPr="00424465">
          <w:rPr>
            <w:rFonts w:ascii="Times New Roman" w:hAnsi="Times New Roman" w:cs="Times New Roman"/>
            <w:sz w:val="24"/>
            <w:szCs w:val="24"/>
          </w:rPr>
          <w:fldChar w:fldCharType="begin"/>
        </w:r>
        <w:r w:rsidRPr="00424465">
          <w:rPr>
            <w:rFonts w:ascii="Times New Roman" w:hAnsi="Times New Roman" w:cs="Times New Roman"/>
            <w:sz w:val="24"/>
            <w:szCs w:val="24"/>
          </w:rPr>
          <w:instrText xml:space="preserve"> PAGE   \* MERGEFORMAT </w:instrText>
        </w:r>
        <w:r w:rsidRPr="00424465">
          <w:rPr>
            <w:rFonts w:ascii="Times New Roman" w:hAnsi="Times New Roman" w:cs="Times New Roman"/>
            <w:sz w:val="24"/>
            <w:szCs w:val="24"/>
          </w:rPr>
          <w:fldChar w:fldCharType="separate"/>
        </w:r>
        <w:r w:rsidR="00F018B5">
          <w:rPr>
            <w:rFonts w:ascii="Times New Roman" w:hAnsi="Times New Roman" w:cs="Times New Roman"/>
            <w:noProof/>
            <w:sz w:val="24"/>
            <w:szCs w:val="24"/>
          </w:rPr>
          <w:t>1</w:t>
        </w:r>
        <w:r w:rsidRPr="00424465">
          <w:rPr>
            <w:rFonts w:ascii="Times New Roman" w:hAnsi="Times New Roman" w:cs="Times New Roman"/>
            <w:sz w:val="24"/>
            <w:szCs w:val="24"/>
          </w:rPr>
          <w:fldChar w:fldCharType="end"/>
        </w:r>
      </w:sdtContent>
    </w:sdt>
  </w:p>
  <w:p w14:paraId="2AB5FE04" w14:textId="77777777" w:rsidR="00C83337" w:rsidRPr="00424465" w:rsidRDefault="00C8333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465"/>
    <w:rsid w:val="000727F0"/>
    <w:rsid w:val="000A1ACB"/>
    <w:rsid w:val="000C7EC3"/>
    <w:rsid w:val="001876B8"/>
    <w:rsid w:val="002518E7"/>
    <w:rsid w:val="00255168"/>
    <w:rsid w:val="002766BE"/>
    <w:rsid w:val="002B3AD6"/>
    <w:rsid w:val="002D73C0"/>
    <w:rsid w:val="003442BF"/>
    <w:rsid w:val="003A099B"/>
    <w:rsid w:val="00404E09"/>
    <w:rsid w:val="00424465"/>
    <w:rsid w:val="004E5074"/>
    <w:rsid w:val="00531F1C"/>
    <w:rsid w:val="00793D9C"/>
    <w:rsid w:val="007A44D9"/>
    <w:rsid w:val="00850E4D"/>
    <w:rsid w:val="0095469E"/>
    <w:rsid w:val="00A84093"/>
    <w:rsid w:val="00A85FE4"/>
    <w:rsid w:val="00AC57F9"/>
    <w:rsid w:val="00C83337"/>
    <w:rsid w:val="00DE3487"/>
    <w:rsid w:val="00DE48A2"/>
    <w:rsid w:val="00E26A7C"/>
    <w:rsid w:val="00F018B5"/>
    <w:rsid w:val="00F40846"/>
    <w:rsid w:val="00F9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7F872"/>
  <w15:docId w15:val="{4136DFDC-1630-4884-AC93-906F0FB4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6A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4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465"/>
  </w:style>
  <w:style w:type="paragraph" w:styleId="Footer">
    <w:name w:val="footer"/>
    <w:basedOn w:val="Normal"/>
    <w:link w:val="FooterChar"/>
    <w:uiPriority w:val="99"/>
    <w:semiHidden/>
    <w:unhideWhenUsed/>
    <w:rsid w:val="004244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4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3</cp:revision>
  <dcterms:created xsi:type="dcterms:W3CDTF">2018-11-20T00:17:00Z</dcterms:created>
  <dcterms:modified xsi:type="dcterms:W3CDTF">2018-11-20T00:17:00Z</dcterms:modified>
</cp:coreProperties>
</file>